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3" w:rsidRPr="00AB6D96" w:rsidRDefault="00E17B6A" w:rsidP="009C1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РАБОТА</w:t>
      </w:r>
      <w:r w:rsidR="009C15C3" w:rsidRPr="00D515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 xml:space="preserve"> ОТДЕЛА ПО  КИНОИСКУССТВУ</w:t>
      </w:r>
    </w:p>
    <w:p w:rsidR="009C15C3" w:rsidRPr="00AB6D96" w:rsidRDefault="009C15C3" w:rsidP="009C1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C15C3" w:rsidRPr="00AB6D96" w:rsidRDefault="009C15C3" w:rsidP="009C1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456597" cy="1801792"/>
            <wp:effectExtent l="0" t="0" r="1270" b="8255"/>
            <wp:docPr id="193" name="Рисунок 193" descr="C:\Users\USER\Desktop\HyDBa_Il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yDBa_IlA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8" cy="183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C3" w:rsidRPr="00AB6D96" w:rsidRDefault="009C15C3" w:rsidP="009C15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C15C3" w:rsidRPr="00AB6D96" w:rsidRDefault="009C15C3" w:rsidP="009C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2007 года функции </w:t>
      </w:r>
      <w:proofErr w:type="gramStart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регионального центра киноискусства, реализующего политику по сохранению и развитию кинематографии на территории Костромской области осуществляет</w:t>
      </w:r>
      <w:proofErr w:type="gramEnd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ОГБУК «Областной Дом народного творчества им. Иосифа Кобзона». С 2011 г. между нашим учреждением, органами управления культуры муниципальных образований Костромской области, иными учреждениями, осуществляющими кинообслуживание населения заключены Соглашения о сотрудничестве в сфере народного художественного творчества и культурно – досуговой деятельности, направленные, в том числе, на решение вопросов методического обеспечения и развития кинематографии. </w:t>
      </w:r>
    </w:p>
    <w:p w:rsidR="009C15C3" w:rsidRPr="00AB6D96" w:rsidRDefault="009C15C3" w:rsidP="009C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C15C3" w:rsidRPr="00AB6D96" w:rsidRDefault="009C15C3" w:rsidP="009C1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94" name="Диаграмма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15C3" w:rsidRPr="00AB6D96" w:rsidRDefault="009C15C3" w:rsidP="009C15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15C3" w:rsidRPr="00AB6D96" w:rsidRDefault="009C15C3" w:rsidP="009C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Всего в 2022 году  в Костромской области работало 210 точек организации кинопоказа и 11 кинозалов в 10 муниципальных образованиях, открытых при поддержке Министерства культуры РФ и Фонда кино.  Число кинопоказов всей сети киноискусства в 2022 г. составило 21798 сеансов, которые посетило 427743 зрителя.  </w:t>
      </w:r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9C15C3" w:rsidRPr="00AB6D96" w:rsidRDefault="009C15C3" w:rsidP="009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Костромской областной кинофонд насчитывает более 2000 экземпляров фильмокопий советских, российских и зарубежных фильмов на кинопленке 35мм. и на носителях в DVD и видео формате. В рамках формирования репертуара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киноточек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Областным Домом народного творчества им. Иосифа Кобзона с начала года для бесплатного кинообслуживания населения записано и передано 1500 DVD – дисков (комплекты фильмов к государственным праздникам, памятным датам России, праздникам народного календаря). Фильмы передавались также на электронных носителях. Муниципальные образования обеспечены репертуаром фильмов на текущий год.  Методисты отдела не только предоставляют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киноточкам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фильмы, но и предоставляют для работы примерные репертуарные планы – в которых указаны фильмы в соответствии с календарем государственным праздников, юбилейных дат выдающихся актеров и 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режиссеров. </w:t>
      </w:r>
    </w:p>
    <w:p w:rsidR="009C15C3" w:rsidRPr="00AB6D96" w:rsidRDefault="009C15C3" w:rsidP="009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при формировании репертуара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киноточек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фильмам, ставшим общественным достоянием. Всего более 5000 картин в т.ч. </w:t>
      </w:r>
      <w:r w:rsidRPr="00AB6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зарубежных кинокартин более 4000единиц, список размещен на портале "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Культура.рф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 в разделе "Кино" - "Классика зарубежного кино", список российских фильмов более 1200 картин, перешедших в общественное достояние, снятых до 1953 года находится на сайте Министерства культуры РФ.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РФ В.В. Путин подписал Федеральный закон от 29 июля 2017 года № 230-ФЗ, согласно которому в России допускаются некоммерческие показы отечественных фильмов созданных на территории, относившейся к Российской империи или СССР, в пределах Государственной границы РФ и ставших общественным достоянием без получения прокатного удостоверения. Музеи, выставочные залы, дома и дворцы культуры, клубы, парки культуры и отдыха, библиотеки, архивы, а также научные или образовательные организации могут теперь демонстрировать киноленты без специальных разрешений на показ. Закон несомненно действует во благо развития киносети и на территории нашего региона. </w:t>
      </w:r>
    </w:p>
    <w:p w:rsidR="009C15C3" w:rsidRPr="00AB6D96" w:rsidRDefault="009C15C3" w:rsidP="009C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Всего в  2022 году в Костромской области работало 210 точек </w:t>
      </w:r>
      <w:proofErr w:type="gramStart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кинопоказа на </w:t>
      </w:r>
      <w:proofErr w:type="gramStart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которых</w:t>
      </w:r>
      <w:proofErr w:type="gramEnd"/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осуществлен показ 15753 сеансов. Сеансы  посетил 383202 зрителя.  На точках организации кинопоказа состоялось также 416 кинопоказов публицистических и хроникальных фильмов костромских телекомпаний, переданных в МО от </w:t>
      </w:r>
      <w:r w:rsidRPr="00E94DC8">
        <w:rPr>
          <w:rFonts w:ascii="Times New Roman" w:hAnsi="Times New Roman" w:cs="Times New Roman"/>
          <w:sz w:val="24"/>
          <w:szCs w:val="24"/>
        </w:rPr>
        <w:t>ОГБУК «Областного Дома народного творчества им. Иосифа Кобзона»</w:t>
      </w:r>
      <w:r w:rsidRPr="00AB6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53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которые посетило 6664 </w:t>
      </w:r>
      <w:proofErr w:type="spellStart"/>
      <w:r w:rsidRPr="00753F22">
        <w:rPr>
          <w:rFonts w:ascii="Times New Roman" w:eastAsia="Arial Unicode MS" w:hAnsi="Times New Roman" w:cs="Times New Roman"/>
          <w:sz w:val="24"/>
          <w:szCs w:val="24"/>
          <w:lang w:eastAsia="ru-RU"/>
        </w:rPr>
        <w:t>зрителея</w:t>
      </w:r>
      <w:proofErr w:type="spellEnd"/>
      <w:r w:rsidRPr="00753F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C15C3" w:rsidRPr="00AB6D96" w:rsidRDefault="009C15C3" w:rsidP="009C1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Галич два кинозала не работали весь год –кинотеатр возобновит работу в 2023 году.</w:t>
      </w:r>
    </w:p>
    <w:p w:rsidR="009C15C3" w:rsidRPr="00AB6D96" w:rsidRDefault="009C15C3" w:rsidP="009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переоборудованных в рамках конкурса Фонда кино (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кинотеатрах  Костромской области за 2022 год состоялось 6045 кинопоказов, которые посетили 44541 зритель. </w:t>
      </w:r>
    </w:p>
    <w:p w:rsidR="009C15C3" w:rsidRPr="00AB6D96" w:rsidRDefault="009C15C3" w:rsidP="009C15C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порядка 80% репертуара отечественных кинотеатров занимает российское кино. Соответственно, оно доминирует в прокате. </w:t>
      </w:r>
    </w:p>
    <w:p w:rsidR="009C15C3" w:rsidRPr="00AB6D96" w:rsidRDefault="009C15C3" w:rsidP="009C15C3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на ситуацию повлиял только проект Пушкинская карта, из-за него приток посетителей составил  около 30%. Костромская область является активным участником программы «Пушкинская карта». На 31 декабря 2022 года все кинотеатры участниками проект Пушкинская карта. </w:t>
      </w:r>
    </w:p>
    <w:p w:rsidR="009C15C3" w:rsidRPr="00AB6D96" w:rsidRDefault="009C15C3" w:rsidP="009C1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ПОПОЛНЕНИЕ ОБЛАСТНОГО КИНОФОНДА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ОГБУК «Областной Дом народного творчества им. Иосифа Кобзона» уделяет большое внимание привлечению в репертуар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киноточек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отечественных фильмов в рамках проводимых в регионах РФ кинофестивалей, по условиям таких договоров и соглашений фильмы конкурсных программ передаются на публичный показ в регион на время проведения фестивальных мероприятий бесплатно.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были проведены следующие кинофестивали:</w:t>
      </w:r>
    </w:p>
    <w:p w:rsidR="009C15C3" w:rsidRPr="00AB6D96" w:rsidRDefault="009C15C3" w:rsidP="009C15C3">
      <w:pPr>
        <w:numPr>
          <w:ilvl w:val="0"/>
          <w:numId w:val="23"/>
        </w:num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Всероссийская акция «НОЧЬ КИНО 2022»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2022 года во всех регионах Российской Федерации прошли кинопоказы в рамках шестой Всероссийской акции «Ночь кино». Всего в Костромской области было организовано 77 официальных площадок по проведению акции. В программу показов вошли три российские картины 2021 и 2022 годов: «Чемпион мира» (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Алексей Сидоров), «Пара из будущего» (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Алексей Нужный), «Последний Богатырь: Посланник Тьмы» (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Дмитрий Дьяченко).  Всего на территории Костромской области приняли участие в акции более 7866 человек. </w:t>
      </w:r>
    </w:p>
    <w:p w:rsidR="009C15C3" w:rsidRPr="00AB6D96" w:rsidRDefault="009C15C3" w:rsidP="009C15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Международном фестивале детского и семейного кино «Ноль Плюс»</w:t>
      </w:r>
    </w:p>
    <w:p w:rsidR="009C15C3" w:rsidRPr="00AB6D96" w:rsidRDefault="009C15C3" w:rsidP="00FA1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октября в Костромской области состоялся IX Международный фестиваль детского и семейного кино «Ноль Плюс», направленный на популяризацию кино и анимации, транслирующих общечеловеческие духовно-нравственные ценности: семьи, добра, дружбы, любви, природы, поступков, труда, творчества, природы и культуры. Кинопоказы в рамках фестиваля проходили в 36 КДУ Костромской области. Общее количество посетителей в Костромской области – 1143 человек, количество показов – 66. </w:t>
      </w:r>
    </w:p>
    <w:p w:rsidR="009C15C3" w:rsidRPr="00AB6D96" w:rsidRDefault="009C15C3" w:rsidP="00FA11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AB6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 Городецкий кинофестиваль им. св. Александра Невского </w:t>
      </w:r>
    </w:p>
    <w:p w:rsidR="009C15C3" w:rsidRPr="00AB6D96" w:rsidRDefault="00FA1120" w:rsidP="00FA11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15C3"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октября в Областном Доме народного творчества им. Иосифа Кобзона прошел показ лучших короткометражных фильмов в рамках III Городецкого кинофестиваля им. св. Александра Невского. Из года в год фестиваль популяризирует традиционные семейные ценности, помогает людям следовать духовным и нравственным ориентирам, бережно передаваемым нашим народом </w:t>
      </w:r>
      <w:r w:rsidR="009C15C3"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поколения в поколение. В рамках конкурсной программы были представлены лучшие работы разнообразных жанровых направлений, ориентированных на широкую зрительскую аудиторию.</w:t>
      </w:r>
    </w:p>
    <w:p w:rsidR="009C15C3" w:rsidRPr="00AB6D96" w:rsidRDefault="009C15C3" w:rsidP="009C15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кинофестиваля было организовано несколько точек для показа в Костромской области – в г. Шарье, </w:t>
      </w:r>
      <w:proofErr w:type="spell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Вохомском</w:t>
      </w:r>
      <w:proofErr w:type="spell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Сусанинском</w:t>
      </w:r>
      <w:proofErr w:type="spell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</w:t>
      </w:r>
      <w:proofErr w:type="spell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районах</w:t>
      </w:r>
      <w:proofErr w:type="gram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</w:t>
      </w:r>
      <w:proofErr w:type="spell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Костромской области состоялось 11 кинопоказов, их посетило 188 человек.  </w:t>
      </w:r>
    </w:p>
    <w:p w:rsidR="009C15C3" w:rsidRPr="00AB6D96" w:rsidRDefault="009C15C3" w:rsidP="009C1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27-й открытый российский фестиваль анимационного кино «Открытая премьера»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16 по 21 марта 2022 года </w:t>
      </w:r>
      <w:r w:rsidRPr="00E94DC8">
        <w:rPr>
          <w:rFonts w:ascii="Times New Roman" w:hAnsi="Times New Roman" w:cs="Times New Roman"/>
          <w:sz w:val="24"/>
          <w:szCs w:val="24"/>
        </w:rPr>
        <w:t>ОГБУК «Областно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4DC8">
        <w:rPr>
          <w:rFonts w:ascii="Times New Roman" w:hAnsi="Times New Roman" w:cs="Times New Roman"/>
          <w:sz w:val="24"/>
          <w:szCs w:val="24"/>
        </w:rPr>
        <w:t xml:space="preserve"> Дом народного творчества им. Иосифа Кобзона»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участие в 27-м Открытом российском фестивале анимационного кино. В рамках фестиваля в муниципальные образования Костромской области на безвозмездной основе было предоставлено 6 программ, в них - 47 мультипликационных фильмов молодых режиссеров – аниматоров, для бесплатной демонстрации в точках организации кинопоказов.  Всего в фестивале приняло участие 1032 человека, состоялось 62 показа.   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Фестиваль уличного кино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Костромской области с 14 июня по 11 августа 2022 года проходил фестиваль уличного кино. Всего было организовано 38 официальных площадок. Сеансы проходили в домах культуры, библиотеках, молодежных центрах. В конкурсную программу Фестиваля вошли короткометражные фильмы молодых российских авторов, снятые в прошедшем календарном году. На 38 кинопоказах в муниципальных образованиях Костромской области присутствовало 1714 человек. </w:t>
      </w:r>
    </w:p>
    <w:p w:rsidR="009C15C3" w:rsidRPr="00AB6D96" w:rsidRDefault="009C15C3" w:rsidP="009C1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Всероссийская акция «День короткометражного кино 2022»</w:t>
      </w:r>
    </w:p>
    <w:p w:rsidR="009C15C3" w:rsidRPr="00AB6D96" w:rsidRDefault="009C15C3" w:rsidP="009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2022 года в Костромской области в очередной раз прошёл международный фестиваль «День короткометражного кино». В рамках эха фестиваля зрителям демонстрировалась анимационная программа от молодых режиссёров России. Это такие мультфильмы как «Весёлый калейдоскоп – 2» Рима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штаны» Алексея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Караева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«Дикие соседи» Дарьи Зиминой, «Мамина пуговка» Анны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Крицкой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«Мой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комбез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Марии Железновой, «О,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нееет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Ивана Максимова. 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по области прошло 92 показа для 827 зрителей. </w:t>
      </w:r>
    </w:p>
    <w:p w:rsidR="009C15C3" w:rsidRPr="00AB6D96" w:rsidRDefault="009C15C3" w:rsidP="009C1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Благотворительный </w:t>
      </w:r>
      <w:proofErr w:type="spellStart"/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кинофорум</w:t>
      </w:r>
      <w:proofErr w:type="spellEnd"/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</w:t>
      </w:r>
      <w:proofErr w:type="spellStart"/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КиноМай</w:t>
      </w:r>
      <w:proofErr w:type="spellEnd"/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C15C3" w:rsidRPr="00AB6D96" w:rsidRDefault="009C15C3" w:rsidP="009C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 по 11 сентября в Костромской области проходил благотворительный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кинофорум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КиноМай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Костроме». В рамках кинофорума в разных городах страны организуются бесплатные благотворительные показы лучших российских кино- и мультипликационных фильмов, созданных для детей и юношества, включая премьерные ленты. Юных костромичей ждали творческие встречи, мастер-классы, концерты и благотворительные показы российских фильмов для детей и юношества, которые проходили в Костроме и в Костромской области: Галиче, Макарьеве, Нерехте.</w:t>
      </w:r>
      <w:r w:rsidRPr="00AB6D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показах в нашем учреждении присутствовало 540 человек.</w:t>
      </w:r>
    </w:p>
    <w:p w:rsidR="009C15C3" w:rsidRPr="00AB6D96" w:rsidRDefault="009C15C3" w:rsidP="009C15C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AB6D96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РАБОТА КИНОТЕАТРА «ЦЕНТРАЛЬНЫЙ»</w:t>
      </w:r>
    </w:p>
    <w:p w:rsidR="009C15C3" w:rsidRPr="00AB6D96" w:rsidRDefault="009C15C3" w:rsidP="009C1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Федеральным фондом социальной и экономической поддержки кинематографии Министерства культуры РФ была поддержана заявка Областного Дома народного творчества в конкурсе на выделение средств–субсидий организациям, осуществляющим кинопоказ в населенных пунктах Российской Федерации с количеством жителей от 100 до 500 тысяч человек. </w:t>
      </w:r>
      <w:r w:rsidRPr="00AB6D9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Кинотеатр «Центральный» был оснащен современным цифровым кинооборудованием, 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формата 3</w:t>
      </w:r>
      <w:r w:rsidRPr="00AB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зале установлены новые удобные кресла.</w:t>
      </w:r>
    </w:p>
    <w:p w:rsidR="009C15C3" w:rsidRPr="00AB6D96" w:rsidRDefault="009C15C3" w:rsidP="009C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Кинотеатр  подключен к системе единый </w:t>
      </w:r>
      <w:proofErr w:type="spellStart"/>
      <w:r w:rsidRPr="00AB6D9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кинобилет</w:t>
      </w:r>
      <w:proofErr w:type="spellEnd"/>
      <w:r w:rsidRPr="00AB6D9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, данные о продаже билетов поступают на сервер Единой информационной системы сведений о показах фильмов, где они Государственным информационно-вычислительным центром автоматически формируются и вносятся в состав целевого показателя национального проекта «Культура» «увеличение количества зрителей национальных фильмов на 5%».</w:t>
      </w:r>
    </w:p>
    <w:p w:rsidR="009C15C3" w:rsidRPr="00AB6D96" w:rsidRDefault="009C15C3" w:rsidP="009C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национального проекта «Культура» является создание условий для показа национальных фильмов в кинозалах расположенных в населенных пунктах с численностью населения до 500 тыс. человек. В Костромской области при поддержке Министерства культуры РФ и Фонда кино открыто 11 кинозалов в 10 муниципальных образованиях. Основным приоритетом работы кинозалов является повышение эффективности кинопрокатной деятельности, соблюдение доли национальных фильмов в общем объеме проката более 50%. </w:t>
      </w:r>
    </w:p>
    <w:p w:rsidR="009C15C3" w:rsidRPr="00AB6D96" w:rsidRDefault="009C15C3" w:rsidP="00394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2022 году средняя заполняемость зала кинотеатра «Центральный» составила 10,6 человек, количество зрителей - 11533. 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Кинотеатром реализуются мероприятия, направленные на привлечение зрителей, в том числе включающие работу с кино аудиторией разных возрастов. </w:t>
      </w:r>
    </w:p>
    <w:p w:rsidR="009C15C3" w:rsidRPr="00AB6D96" w:rsidRDefault="009C15C3" w:rsidP="009C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привлечения дополнительной аудитории  в кинотеатр методистами отдела по киноискусству проводились экскурсии «</w:t>
      </w:r>
      <w:proofErr w:type="spell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КиноМагия</w:t>
      </w:r>
      <w:proofErr w:type="spell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 </w:t>
      </w:r>
      <w:proofErr w:type="spellStart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«Тайна старой кинопленки»</w:t>
      </w:r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Экскурсии проводились в течение всего года и подразделялись на возрастные группы: начальная школа и среднее звено.  Участникам предлагалось окунуться в мир кино конца 19 века, показ первых короткометражных фильмов братьев Люмьер дает возможность увидеть своими глазами самые первые фильмы: «Политый поливальщик», «Прибытие поезда», «Выход рабочих с фабрики».</w:t>
      </w:r>
    </w:p>
    <w:p w:rsidR="009C15C3" w:rsidRPr="00AB6D96" w:rsidRDefault="009C15C3" w:rsidP="009C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 интерес всегда вызывает история возникновения кинотеатров в Костроме. Первый кинотеатр «Современный театр» был построен в 1910 году на улице Ильинской (Чайковского). В 1912 году напротив этого здания костромской купец Савва Бархатов строит лучше оборудованное здание кинотеатра, который называет его «Пале-театр», что значит с французского «Дворец-театр».</w:t>
      </w:r>
    </w:p>
    <w:p w:rsidR="009C15C3" w:rsidRPr="00AB6D96" w:rsidRDefault="009C15C3" w:rsidP="009C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 программы дает проверить свои знания из мира кино и мультипликации. Участникам предлагаются самые различные конкурсы: узнать фильм по кадру, ответить на вопросы про кино, отгадать героя по части изображения. Всего было проведено 54 экскурсии</w:t>
      </w:r>
      <w:r w:rsidR="00FA1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9978" cy="1461262"/>
            <wp:effectExtent l="0" t="0" r="0" b="571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80" cy="147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538" cy="1467866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63" cy="14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-84582</wp:posOffset>
            </wp:positionH>
            <wp:positionV relativeFrom="paragraph">
              <wp:posOffset>62484</wp:posOffset>
            </wp:positionV>
            <wp:extent cx="1712595" cy="1925955"/>
            <wp:effectExtent l="0" t="0" r="1905" b="0"/>
            <wp:wrapSquare wrapText="bothSides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июне 2021 года </w:t>
      </w:r>
      <w:r w:rsidRPr="00AB6D9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EFEFE"/>
          <w:lang w:eastAsia="ru-RU"/>
        </w:rPr>
        <w:t>кинотеатр «Центральный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оборудован системами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субтитрирования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тифлокомментирования</w:t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рамках подпрограммы «Формирование комплексной системы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инвалидов, в том числе детей-инвалидов» государственной программы Костромской области «Доступная среда» для людей с нарушениями слуха и зрения.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Система </w:t>
      </w:r>
      <w:proofErr w:type="spellStart"/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субтитрирования</w:t>
      </w:r>
      <w:proofErr w:type="spellEnd"/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мобильная</w:t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Система позволяет передать в доступном для глухих зрителей текстовом виде всю необходимую информацию о происходящем на сцене или на арене событии, включая диалоги актеров, описание происходящих звуковых событий, и пр.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-30353</wp:posOffset>
            </wp:positionH>
            <wp:positionV relativeFrom="paragraph">
              <wp:posOffset>97917</wp:posOffset>
            </wp:positionV>
            <wp:extent cx="1688465" cy="1921510"/>
            <wp:effectExtent l="0" t="0" r="6985" b="254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Система </w:t>
      </w:r>
      <w:proofErr w:type="spellStart"/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тифлокомментирования</w:t>
      </w:r>
      <w:proofErr w:type="spellEnd"/>
      <w:r w:rsidRPr="00AB6D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мобильная</w:t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Система позволяет передать голос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тифлокомментатора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(голос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тифлокомментаторас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режиме</w:t>
      </w:r>
      <w:proofErr w:type="gram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он-лайн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предварительно записанную звуковую дорожку с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тифлокомментарием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на индивидуальные FM-приемники незрячих или слабовидящих зрителей. Используя индивидуальные наушники, незрячие и слабовидящие люди отлично слышат голос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тифлокомментатора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любом месте даже крупного зала. 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В 2022 году 53 киносеансов для людей с нарушениями слуха  смогли посетить</w:t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266 зрителей. К сожалению, в прокат выходит немного фильмов с субтитрами и </w:t>
      </w:r>
      <w:proofErr w:type="spellStart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тифлокомментарием</w:t>
      </w:r>
      <w:proofErr w:type="spellEnd"/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B6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Пользовались спросом у зрителей только фильмы с субтитрами. </w:t>
      </w:r>
    </w:p>
    <w:p w:rsidR="009C15C3" w:rsidRPr="00AB6D96" w:rsidRDefault="009C15C3" w:rsidP="009C1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5C3" w:rsidRPr="00AB6D96" w:rsidRDefault="009C15C3" w:rsidP="009C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Кинофестивали, проведенные в Ретро – кинозале Областного Дома народного творчества им. И.Кобзона, и репертуары фильмов, направленные в муниципальные образования Костромской области для организации кинопоказа:</w:t>
      </w:r>
    </w:p>
    <w:p w:rsidR="009C15C3" w:rsidRPr="00AB6D96" w:rsidRDefault="009C15C3" w:rsidP="009C1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2022 году было проведено 3 международных фестиваля: 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кинофестиваль «Ноль плюс»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Фестиваль Уличного кино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Фестиваль «День короткометражного кино» 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Фестивалей Всероссийского уровня: 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российский фестиваль анимационного кино «Открытая премьера»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«Ночь кино»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благотворительный кинофестиваль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Киномай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Городецкий кинофестиваль 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кинофестивалей областного уровня: 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«Мир сказочных чудес» в период зимних каникул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«Ура, каникулы!» в период летних каникул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«Сыны отечества» к Дню Защитников Отчества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«Галерея прекрасных образов» к Международному женскому дню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«Дорогами Победы» к Дню Победы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посвященного юбилею со дня рождения А.С. Тарковского</w:t>
      </w:r>
    </w:p>
    <w:p w:rsidR="009C15C3" w:rsidRPr="00AB6D96" w:rsidRDefault="009C15C3" w:rsidP="009C15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кинофестиваль «Страна Пионерия» в МО</w:t>
      </w:r>
    </w:p>
    <w:p w:rsidR="009C15C3" w:rsidRPr="00AB6D96" w:rsidRDefault="009C15C3" w:rsidP="00FA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Продолжает осуществлять свою деятельность, созданный еще в 2013 году по предложению департамента культуры Костромской области социальный кинопроект</w:t>
      </w: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киноклуб «КИНО7Я».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атмосферу, создающую пространство доверительных отношений, настроение радости и шутки, рождают интерактивные игровые программы. В репертуаре киноклуба художественные и мультипликационные детские фильмы, выбранные родителями как из старых добрых фильмов так из новых российских фильмов. Остальные воскресенья месяца работает Детский воскресный кинозал</w:t>
      </w:r>
      <w:r w:rsidRPr="00AB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кинопоказ лучших художественных фильмов киностудий Советского Союза – «Мосфильм», «Ленфильм»,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Арменфильм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«Грузия-фильм»,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Азербайджанфильм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киностудии им. А.П.Довженко, «</w:t>
      </w:r>
      <w:proofErr w:type="spellStart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Беларусьфильм</w:t>
      </w:r>
      <w:proofErr w:type="spellEnd"/>
      <w:r w:rsidRPr="00AB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Одесской киностудии, Рижской киностудии и многих других. </w:t>
      </w:r>
    </w:p>
    <w:sectPr w:rsidR="009C15C3" w:rsidRPr="00AB6D96" w:rsidSect="009C15C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A0A"/>
    <w:multiLevelType w:val="hybridMultilevel"/>
    <w:tmpl w:val="F1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46A4D"/>
    <w:multiLevelType w:val="hybridMultilevel"/>
    <w:tmpl w:val="5792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1803"/>
    <w:multiLevelType w:val="hybridMultilevel"/>
    <w:tmpl w:val="92986D08"/>
    <w:lvl w:ilvl="0" w:tplc="DEE825B4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81D"/>
    <w:multiLevelType w:val="hybridMultilevel"/>
    <w:tmpl w:val="78C8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716"/>
    <w:multiLevelType w:val="hybridMultilevel"/>
    <w:tmpl w:val="57CA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5B06"/>
    <w:multiLevelType w:val="hybridMultilevel"/>
    <w:tmpl w:val="583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12B9F"/>
    <w:multiLevelType w:val="hybridMultilevel"/>
    <w:tmpl w:val="73B68A32"/>
    <w:lvl w:ilvl="0" w:tplc="150A893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7649C"/>
    <w:multiLevelType w:val="hybridMultilevel"/>
    <w:tmpl w:val="EC1E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C13C5"/>
    <w:multiLevelType w:val="hybridMultilevel"/>
    <w:tmpl w:val="AFD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C4519"/>
    <w:multiLevelType w:val="hybridMultilevel"/>
    <w:tmpl w:val="9816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7948"/>
    <w:multiLevelType w:val="hybridMultilevel"/>
    <w:tmpl w:val="5882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217"/>
    <w:multiLevelType w:val="multilevel"/>
    <w:tmpl w:val="ACB6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94FC7"/>
    <w:multiLevelType w:val="hybridMultilevel"/>
    <w:tmpl w:val="8524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F2E"/>
    <w:multiLevelType w:val="hybridMultilevel"/>
    <w:tmpl w:val="3D2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75603"/>
    <w:multiLevelType w:val="hybridMultilevel"/>
    <w:tmpl w:val="01F20CA2"/>
    <w:lvl w:ilvl="0" w:tplc="E0189D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73BE"/>
    <w:multiLevelType w:val="hybridMultilevel"/>
    <w:tmpl w:val="24B46198"/>
    <w:lvl w:ilvl="0" w:tplc="8C0C19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9E777F"/>
    <w:multiLevelType w:val="hybridMultilevel"/>
    <w:tmpl w:val="F26A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E64"/>
    <w:multiLevelType w:val="hybridMultilevel"/>
    <w:tmpl w:val="986E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B6781"/>
    <w:multiLevelType w:val="hybridMultilevel"/>
    <w:tmpl w:val="12D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718F3"/>
    <w:multiLevelType w:val="hybridMultilevel"/>
    <w:tmpl w:val="E0A6B9FE"/>
    <w:lvl w:ilvl="0" w:tplc="3E6C4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22C4"/>
    <w:multiLevelType w:val="hybridMultilevel"/>
    <w:tmpl w:val="E5A0E634"/>
    <w:lvl w:ilvl="0" w:tplc="2C320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770C8"/>
    <w:multiLevelType w:val="hybridMultilevel"/>
    <w:tmpl w:val="E514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2ACA"/>
    <w:multiLevelType w:val="hybridMultilevel"/>
    <w:tmpl w:val="FB965FBA"/>
    <w:lvl w:ilvl="0" w:tplc="E2EAB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065FE"/>
    <w:multiLevelType w:val="hybridMultilevel"/>
    <w:tmpl w:val="0348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6712E"/>
    <w:multiLevelType w:val="hybridMultilevel"/>
    <w:tmpl w:val="5E1A8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20"/>
  </w:num>
  <w:num w:numId="5">
    <w:abstractNumId w:val="9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8"/>
  </w:num>
  <w:num w:numId="13">
    <w:abstractNumId w:val="8"/>
  </w:num>
  <w:num w:numId="14">
    <w:abstractNumId w:val="23"/>
  </w:num>
  <w:num w:numId="15">
    <w:abstractNumId w:val="2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6"/>
  </w:num>
  <w:num w:numId="21">
    <w:abstractNumId w:val="15"/>
  </w:num>
  <w:num w:numId="22">
    <w:abstractNumId w:val="5"/>
  </w:num>
  <w:num w:numId="23">
    <w:abstractNumId w:val="24"/>
  </w:num>
  <w:num w:numId="24">
    <w:abstractNumId w:val="1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15C3"/>
    <w:rsid w:val="00394544"/>
    <w:rsid w:val="005C2ED7"/>
    <w:rsid w:val="009C15C3"/>
    <w:rsid w:val="00AE54E2"/>
    <w:rsid w:val="00C42449"/>
    <w:rsid w:val="00D5157A"/>
    <w:rsid w:val="00E17B6A"/>
    <w:rsid w:val="00FA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1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1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C15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15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5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C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5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aliases w:val="Обычный (Web)"/>
    <w:basedOn w:val="a"/>
    <w:uiPriority w:val="99"/>
    <w:unhideWhenUsed/>
    <w:qFormat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9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15C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C15C3"/>
    <w:rPr>
      <w:b/>
      <w:bCs/>
    </w:rPr>
  </w:style>
  <w:style w:type="paragraph" w:styleId="a7">
    <w:name w:val="List Paragraph"/>
    <w:basedOn w:val="a"/>
    <w:link w:val="a8"/>
    <w:uiPriority w:val="34"/>
    <w:qFormat/>
    <w:rsid w:val="009C15C3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9C15C3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C15C3"/>
    <w:pPr>
      <w:widowControl w:val="0"/>
      <w:shd w:val="clear" w:color="auto" w:fill="FFFFFF"/>
      <w:spacing w:before="360" w:after="0" w:line="274" w:lineRule="exact"/>
      <w:ind w:firstLine="900"/>
      <w:jc w:val="both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9C1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C15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link w:val="12"/>
    <w:uiPriority w:val="20"/>
    <w:qFormat/>
    <w:rsid w:val="009C15C3"/>
    <w:rPr>
      <w:i/>
      <w:iCs/>
    </w:rPr>
  </w:style>
  <w:style w:type="paragraph" w:customStyle="1" w:styleId="12">
    <w:name w:val="Выделение1"/>
    <w:basedOn w:val="a"/>
    <w:link w:val="a9"/>
    <w:uiPriority w:val="20"/>
    <w:rsid w:val="009C15C3"/>
    <w:pPr>
      <w:spacing w:after="0" w:line="240" w:lineRule="auto"/>
    </w:pPr>
    <w:rPr>
      <w:i/>
      <w:iCs/>
    </w:rPr>
  </w:style>
  <w:style w:type="paragraph" w:customStyle="1" w:styleId="ConsNonformat">
    <w:name w:val="ConsNonformat"/>
    <w:rsid w:val="009C1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5C3"/>
  </w:style>
  <w:style w:type="paragraph" w:styleId="ac">
    <w:name w:val="footer"/>
    <w:basedOn w:val="a"/>
    <w:link w:val="ad"/>
    <w:uiPriority w:val="99"/>
    <w:unhideWhenUsed/>
    <w:rsid w:val="009C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5C3"/>
  </w:style>
  <w:style w:type="paragraph" w:styleId="ae">
    <w:name w:val="No Spacing"/>
    <w:uiPriority w:val="1"/>
    <w:qFormat/>
    <w:rsid w:val="009C15C3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C15C3"/>
    <w:rPr>
      <w:color w:val="0000FF"/>
      <w:u w:val="single"/>
    </w:rPr>
  </w:style>
  <w:style w:type="table" w:styleId="af0">
    <w:name w:val="Table Grid"/>
    <w:basedOn w:val="a1"/>
    <w:rsid w:val="009C15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rsid w:val="009C15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C15C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9C15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Заголовок1 Знак"/>
    <w:basedOn w:val="a0"/>
    <w:link w:val="14"/>
    <w:locked/>
    <w:rsid w:val="009C15C3"/>
    <w:rPr>
      <w:rFonts w:ascii="Times New Roman" w:eastAsia="Times New Roman" w:hAnsi="Times New Roman" w:cs="Times New Roman"/>
      <w:b/>
      <w:bCs/>
      <w:color w:val="FF0000"/>
      <w:kern w:val="36"/>
      <w:sz w:val="24"/>
      <w:szCs w:val="24"/>
    </w:rPr>
  </w:style>
  <w:style w:type="paragraph" w:customStyle="1" w:styleId="14">
    <w:name w:val="Заголовок1"/>
    <w:basedOn w:val="1"/>
    <w:link w:val="13"/>
    <w:qFormat/>
    <w:rsid w:val="009C15C3"/>
    <w:pPr>
      <w:keepNext w:val="0"/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FF0000"/>
      <w:kern w:val="36"/>
      <w:sz w:val="24"/>
      <w:szCs w:val="24"/>
    </w:rPr>
  </w:style>
  <w:style w:type="paragraph" w:styleId="af3">
    <w:name w:val="footnote text"/>
    <w:basedOn w:val="a"/>
    <w:link w:val="af4"/>
    <w:uiPriority w:val="99"/>
    <w:semiHidden/>
    <w:rsid w:val="009C15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C15C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9C15C3"/>
    <w:rPr>
      <w:rFonts w:cs="Times New Roman"/>
      <w:vertAlign w:val="superscript"/>
    </w:rPr>
  </w:style>
  <w:style w:type="paragraph" w:styleId="15">
    <w:name w:val="toc 1"/>
    <w:basedOn w:val="a"/>
    <w:next w:val="a"/>
    <w:autoRedefine/>
    <w:uiPriority w:val="99"/>
    <w:unhideWhenUsed/>
    <w:rsid w:val="009C15C3"/>
    <w:pPr>
      <w:tabs>
        <w:tab w:val="right" w:leader="do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C15C3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15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9C15C3"/>
  </w:style>
  <w:style w:type="character" w:customStyle="1" w:styleId="c0">
    <w:name w:val="c0"/>
    <w:basedOn w:val="a0"/>
    <w:rsid w:val="009C15C3"/>
  </w:style>
  <w:style w:type="paragraph" w:customStyle="1" w:styleId="16">
    <w:name w:val="Обычный1"/>
    <w:rsid w:val="009C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9C15C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9C1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9C15C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uiPriority w:val="99"/>
    <w:rsid w:val="009C15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9C1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9C15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C1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1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fa">
    <w:name w:val="page number"/>
    <w:basedOn w:val="a0"/>
    <w:uiPriority w:val="99"/>
    <w:rsid w:val="009C15C3"/>
  </w:style>
  <w:style w:type="character" w:customStyle="1" w:styleId="FontStyle17">
    <w:name w:val="Font Style17"/>
    <w:uiPriority w:val="99"/>
    <w:rsid w:val="009C15C3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9C15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rsid w:val="009C15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9C15C3"/>
    <w:rPr>
      <w:rFonts w:ascii="Segoe UI" w:hAnsi="Segoe UI" w:cs="Segoe UI"/>
      <w:sz w:val="16"/>
      <w:szCs w:val="16"/>
    </w:rPr>
  </w:style>
  <w:style w:type="paragraph" w:styleId="23">
    <w:name w:val="Body Text Indent 2"/>
    <w:basedOn w:val="a"/>
    <w:link w:val="24"/>
    <w:uiPriority w:val="99"/>
    <w:rsid w:val="009C15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C1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9C15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9C1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Без интервала1"/>
    <w:link w:val="NoSpacingChar"/>
    <w:uiPriority w:val="99"/>
    <w:rsid w:val="009C15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8"/>
    <w:uiPriority w:val="99"/>
    <w:locked/>
    <w:rsid w:val="009C15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9C15C3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9C15C3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Nonformat">
    <w:name w:val="ConsPlusNonformat"/>
    <w:rsid w:val="009C1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9C15C3"/>
    <w:pPr>
      <w:widowControl w:val="0"/>
      <w:adjustRightInd w:val="0"/>
      <w:spacing w:after="0" w:line="360" w:lineRule="atLeas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"/>
    <w:uiPriority w:val="99"/>
    <w:rsid w:val="009C15C3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HTML1">
    <w:name w:val="Стандартный HTML Знак1"/>
    <w:basedOn w:val="a0"/>
    <w:uiPriority w:val="99"/>
    <w:rsid w:val="009C15C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font8">
    <w:name w:val="font8"/>
    <w:uiPriority w:val="99"/>
    <w:rsid w:val="009C15C3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9C15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paragraph">
    <w:name w:val="listparagraph"/>
    <w:basedOn w:val="a"/>
    <w:uiPriority w:val="99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C15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C15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oogqs-tidbit-0">
    <w:name w:val="goog_qs-tidbit-0"/>
    <w:uiPriority w:val="99"/>
    <w:rsid w:val="009C15C3"/>
  </w:style>
  <w:style w:type="character" w:customStyle="1" w:styleId="googqs-tidbit-1">
    <w:name w:val="goog_qs-tidbit-1"/>
    <w:uiPriority w:val="99"/>
    <w:rsid w:val="009C15C3"/>
  </w:style>
  <w:style w:type="character" w:customStyle="1" w:styleId="apple-style-span">
    <w:name w:val="apple-style-span"/>
    <w:basedOn w:val="a0"/>
    <w:uiPriority w:val="99"/>
    <w:rsid w:val="009C15C3"/>
  </w:style>
  <w:style w:type="paragraph" w:customStyle="1" w:styleId="26">
    <w:name w:val="Абзац списка2"/>
    <w:basedOn w:val="a"/>
    <w:rsid w:val="009C15C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rsid w:val="009C15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uiPriority w:val="99"/>
    <w:rsid w:val="009C15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9C15C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ewstext">
    <w:name w:val="news_text"/>
    <w:basedOn w:val="a"/>
    <w:uiPriority w:val="99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9C15C3"/>
    <w:rPr>
      <w:b/>
      <w:bCs/>
      <w:color w:val="106BBE"/>
    </w:rPr>
  </w:style>
  <w:style w:type="paragraph" w:customStyle="1" w:styleId="lead">
    <w:name w:val="lead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Без интервала3"/>
    <w:rsid w:val="009C1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rumtext">
    <w:name w:val="forum__text"/>
    <w:rsid w:val="009C15C3"/>
  </w:style>
  <w:style w:type="paragraph" w:customStyle="1" w:styleId="19">
    <w:name w:val="Название1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9C15C3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HTMLPreformattedChar">
    <w:name w:val="HTML Preformatted Char"/>
    <w:uiPriority w:val="99"/>
    <w:locked/>
    <w:rsid w:val="009C15C3"/>
    <w:rPr>
      <w:rFonts w:ascii="Courier New" w:hAnsi="Courier New"/>
    </w:rPr>
  </w:style>
  <w:style w:type="paragraph" w:customStyle="1" w:styleId="111">
    <w:name w:val="Обычный11"/>
    <w:uiPriority w:val="99"/>
    <w:rsid w:val="009C15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2">
    <w:name w:val="Без интервала11"/>
    <w:uiPriority w:val="99"/>
    <w:rsid w:val="009C15C3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Абзац списка21"/>
    <w:basedOn w:val="a"/>
    <w:uiPriority w:val="99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Абзац списка6"/>
    <w:basedOn w:val="a"/>
    <w:rsid w:val="009C15C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9C15C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C15C3"/>
    <w:rPr>
      <w:rFonts w:ascii="Calibri" w:eastAsia="Calibri" w:hAnsi="Calibri" w:cs="Times New Roman"/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  <w:rsid w:val="009C15C3"/>
  </w:style>
  <w:style w:type="character" w:customStyle="1" w:styleId="1b">
    <w:name w:val="Дата1"/>
    <w:basedOn w:val="a0"/>
    <w:rsid w:val="009C15C3"/>
  </w:style>
  <w:style w:type="paragraph" w:customStyle="1" w:styleId="formattext">
    <w:name w:val="formattext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C3"/>
  </w:style>
  <w:style w:type="character" w:customStyle="1" w:styleId="b-articleshare-label">
    <w:name w:val="b-article__share-label"/>
    <w:basedOn w:val="a0"/>
    <w:rsid w:val="009C15C3"/>
  </w:style>
  <w:style w:type="character" w:customStyle="1" w:styleId="ya-share2counter">
    <w:name w:val="ya-share2__counter"/>
    <w:basedOn w:val="a0"/>
    <w:rsid w:val="009C15C3"/>
  </w:style>
  <w:style w:type="paragraph" w:customStyle="1" w:styleId="44">
    <w:name w:val="Без интервала4"/>
    <w:rsid w:val="009C15C3"/>
    <w:pPr>
      <w:spacing w:after="0" w:line="240" w:lineRule="auto"/>
    </w:pPr>
    <w:rPr>
      <w:rFonts w:ascii="Calibri" w:hAnsi="Calibri"/>
    </w:rPr>
  </w:style>
  <w:style w:type="paragraph" w:customStyle="1" w:styleId="7">
    <w:name w:val="Абзац списка7"/>
    <w:basedOn w:val="a"/>
    <w:rsid w:val="009C15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1">
    <w:name w:val="Основной текст_"/>
    <w:link w:val="29"/>
    <w:locked/>
    <w:rsid w:val="009C15C3"/>
    <w:rPr>
      <w:rFonts w:ascii="Calibri" w:eastAsia="Calibri" w:hAnsi="Calibri"/>
      <w:color w:val="000000"/>
      <w:shd w:val="clear" w:color="auto" w:fill="FFFFFF"/>
    </w:rPr>
  </w:style>
  <w:style w:type="paragraph" w:customStyle="1" w:styleId="29">
    <w:name w:val="Основной текст2"/>
    <w:basedOn w:val="a"/>
    <w:link w:val="aff1"/>
    <w:rsid w:val="009C15C3"/>
    <w:pPr>
      <w:widowControl w:val="0"/>
      <w:shd w:val="clear" w:color="auto" w:fill="FFFFFF"/>
      <w:spacing w:after="0" w:line="317" w:lineRule="exact"/>
      <w:jc w:val="both"/>
    </w:pPr>
    <w:rPr>
      <w:rFonts w:ascii="Calibri" w:eastAsia="Calibri" w:hAnsi="Calibri"/>
      <w:color w:val="000000"/>
    </w:rPr>
  </w:style>
  <w:style w:type="paragraph" w:customStyle="1" w:styleId="c1">
    <w:name w:val="c1"/>
    <w:basedOn w:val="a"/>
    <w:uiPriority w:val="99"/>
    <w:rsid w:val="009C15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uiPriority w:val="99"/>
    <w:rsid w:val="009C15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9C15C3"/>
    <w:rPr>
      <w:rFonts w:ascii="Times New Roman" w:hAnsi="Times New Roman" w:cs="Times New Roman" w:hint="default"/>
    </w:rPr>
  </w:style>
  <w:style w:type="character" w:customStyle="1" w:styleId="c4">
    <w:name w:val="c4"/>
    <w:rsid w:val="009C15C3"/>
  </w:style>
  <w:style w:type="character" w:customStyle="1" w:styleId="100">
    <w:name w:val="Основной текст + 10"/>
    <w:aliases w:val="5 pt"/>
    <w:rsid w:val="009C15C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next w:val="af0"/>
    <w:rsid w:val="009C15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unhideWhenUsed/>
    <w:rsid w:val="009C15C3"/>
    <w:rPr>
      <w:color w:val="800080"/>
      <w:u w:val="single"/>
    </w:rPr>
  </w:style>
  <w:style w:type="numbering" w:customStyle="1" w:styleId="113">
    <w:name w:val="Нет списка11"/>
    <w:next w:val="a2"/>
    <w:uiPriority w:val="99"/>
    <w:semiHidden/>
    <w:unhideWhenUsed/>
    <w:rsid w:val="009C15C3"/>
  </w:style>
  <w:style w:type="paragraph" w:customStyle="1" w:styleId="1e">
    <w:name w:val="Текст выноски1"/>
    <w:basedOn w:val="a"/>
    <w:next w:val="a4"/>
    <w:uiPriority w:val="99"/>
    <w:semiHidden/>
    <w:unhideWhenUsed/>
    <w:rsid w:val="009C15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выноски Знак1"/>
    <w:uiPriority w:val="99"/>
    <w:semiHidden/>
    <w:rsid w:val="009C15C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C15C3"/>
  </w:style>
  <w:style w:type="paragraph" w:customStyle="1" w:styleId="211">
    <w:name w:val="21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2"/>
    <w:basedOn w:val="a0"/>
    <w:rsid w:val="009C15C3"/>
  </w:style>
  <w:style w:type="paragraph" w:customStyle="1" w:styleId="aff3">
    <w:name w:val="Содержимое таблицы"/>
    <w:basedOn w:val="a"/>
    <w:rsid w:val="009C15C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f0">
    <w:name w:val="Заголовок Знак1"/>
    <w:basedOn w:val="a0"/>
    <w:uiPriority w:val="99"/>
    <w:rsid w:val="009C15C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20">
    <w:name w:val="c20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9C15C3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30">
    <w:name w:val="Абзац списка13"/>
    <w:basedOn w:val="a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1">
    <w:name w:val="Обычный13"/>
    <w:rsid w:val="009C15C3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2">
    <w:name w:val="Без интервала13"/>
    <w:rsid w:val="009C15C3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30">
    <w:name w:val="Абзац списка23"/>
    <w:basedOn w:val="a"/>
    <w:rsid w:val="009C15C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0">
    <w:name w:val="Абзац списка12"/>
    <w:basedOn w:val="a"/>
    <w:rsid w:val="009C15C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1">
    <w:name w:val="Обычный12"/>
    <w:rsid w:val="009C15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2">
    <w:name w:val="Без интервала12"/>
    <w:rsid w:val="009C15C3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220">
    <w:name w:val="Абзац списка22"/>
    <w:basedOn w:val="a"/>
    <w:rsid w:val="009C15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9C15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9C15C3"/>
    <w:rPr>
      <w:rFonts w:ascii="Times New Roman" w:hAnsi="Times New Roman"/>
      <w:b/>
      <w:sz w:val="24"/>
    </w:rPr>
  </w:style>
  <w:style w:type="paragraph" w:customStyle="1" w:styleId="1f1">
    <w:name w:val="1"/>
    <w:basedOn w:val="a"/>
    <w:rsid w:val="009C15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9C15C3"/>
    <w:pPr>
      <w:widowControl w:val="0"/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0"/>
      <w:lang w:eastAsia="zh-CN" w:bidi="hi-IN"/>
    </w:rPr>
  </w:style>
  <w:style w:type="paragraph" w:customStyle="1" w:styleId="NoSpacing1">
    <w:name w:val="No Spacing1"/>
    <w:rsid w:val="009C1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a"/>
    <w:rsid w:val="009C15C3"/>
    <w:pPr>
      <w:ind w:left="720"/>
      <w:contextualSpacing/>
    </w:pPr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15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15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15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C15C3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9C15C3"/>
  </w:style>
  <w:style w:type="character" w:customStyle="1" w:styleId="ms-rtefontface-5">
    <w:name w:val="ms-rtefontface-5"/>
    <w:basedOn w:val="a0"/>
    <w:uiPriority w:val="99"/>
    <w:rsid w:val="009C15C3"/>
    <w:rPr>
      <w:rFonts w:cs="Times New Roman"/>
    </w:rPr>
  </w:style>
  <w:style w:type="paragraph" w:customStyle="1" w:styleId="style18">
    <w:name w:val="style18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0">
    <w:name w:val="style15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rsid w:val="009C15C3"/>
  </w:style>
  <w:style w:type="character" w:customStyle="1" w:styleId="FontStyle38">
    <w:name w:val="Font Style38"/>
    <w:rsid w:val="009C15C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9C15C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9C15C3"/>
  </w:style>
  <w:style w:type="character" w:customStyle="1" w:styleId="cut2invisible">
    <w:name w:val="cut2__invisible"/>
    <w:basedOn w:val="a0"/>
    <w:rsid w:val="009C15C3"/>
  </w:style>
  <w:style w:type="paragraph" w:customStyle="1" w:styleId="stylesparagraph2otvx">
    <w:name w:val="styles_paragraph__2otvx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1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9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C1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1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1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1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70">
    <w:name w:val="xl70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71">
    <w:name w:val="xl71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72">
    <w:name w:val="xl72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1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1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1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1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1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1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1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80">
    <w:name w:val="xl80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C1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C15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C15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C15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9C15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9C15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кинообслуживания в муниципальных образованиях Костромской области за 2022 год в сравнении с 2021 годом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Кинопоказы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21798</c:v>
                </c:pt>
                <c:pt idx="1">
                  <c:v>21425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52-4378-9EF1-5FDA4C8510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Зрители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427743</c:v>
                </c:pt>
                <c:pt idx="1">
                  <c:v>433407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52-4378-9EF1-5FDA4C851000}"/>
            </c:ext>
          </c:extLst>
        </c:ser>
        <c:shape val="box"/>
        <c:axId val="47473024"/>
        <c:axId val="47474560"/>
        <c:axId val="0"/>
      </c:bar3DChart>
      <c:catAx>
        <c:axId val="47473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74560"/>
        <c:crosses val="autoZero"/>
        <c:auto val="1"/>
        <c:lblAlgn val="ctr"/>
        <c:lblOffset val="100"/>
      </c:catAx>
      <c:valAx>
        <c:axId val="47474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7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2023-07-11T12:37:00Z</dcterms:created>
  <dcterms:modified xsi:type="dcterms:W3CDTF">2023-07-12T06:12:00Z</dcterms:modified>
</cp:coreProperties>
</file>