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CC" w:rsidRDefault="001502CC" w:rsidP="00696304">
      <w:pPr>
        <w:spacing w:after="3" w:line="271" w:lineRule="auto"/>
        <w:ind w:left="1844" w:right="0" w:hanging="10"/>
        <w:jc w:val="left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Приложение № ___</w:t>
      </w:r>
    </w:p>
    <w:p w:rsidR="001502CC" w:rsidRDefault="001502CC" w:rsidP="00943F5A">
      <w:pPr>
        <w:spacing w:after="3" w:line="271" w:lineRule="auto"/>
        <w:ind w:left="1844" w:right="0" w:hanging="10"/>
        <w:jc w:val="right"/>
        <w:rPr>
          <w:b/>
        </w:rPr>
      </w:pPr>
      <w:r>
        <w:rPr>
          <w:b/>
        </w:rPr>
        <w:t>к антикоррупционной политике</w:t>
      </w:r>
    </w:p>
    <w:p w:rsidR="001502CC" w:rsidRDefault="001502CC" w:rsidP="00943F5A">
      <w:pPr>
        <w:spacing w:after="3" w:line="271" w:lineRule="auto"/>
        <w:ind w:left="1844" w:right="0" w:hanging="10"/>
        <w:jc w:val="right"/>
        <w:rPr>
          <w:b/>
        </w:rPr>
      </w:pPr>
      <w:r>
        <w:rPr>
          <w:b/>
        </w:rPr>
        <w:t>ОГБУК «Областной Дом народного творчества»</w:t>
      </w:r>
    </w:p>
    <w:p w:rsidR="001502CC" w:rsidRDefault="001502CC" w:rsidP="00696304">
      <w:pPr>
        <w:spacing w:after="3" w:line="271" w:lineRule="auto"/>
        <w:ind w:left="1844" w:right="0" w:hanging="10"/>
        <w:jc w:val="left"/>
        <w:rPr>
          <w:b/>
        </w:rPr>
      </w:pPr>
    </w:p>
    <w:p w:rsidR="001502CC" w:rsidRDefault="001502CC" w:rsidP="00696304">
      <w:pPr>
        <w:spacing w:after="3" w:line="271" w:lineRule="auto"/>
        <w:ind w:left="1844" w:right="0" w:hanging="10"/>
        <w:jc w:val="left"/>
      </w:pPr>
      <w:r>
        <w:rPr>
          <w:b/>
        </w:rPr>
        <w:t xml:space="preserve">ИНСТРУКЦИЯ ПО ПРОТИВОДЕЙСТВИЮ КОРРУПЦИИ  </w:t>
      </w:r>
    </w:p>
    <w:p w:rsidR="001502CC" w:rsidRDefault="001502CC">
      <w:pPr>
        <w:spacing w:after="3" w:line="271" w:lineRule="auto"/>
        <w:ind w:left="562" w:right="0" w:hanging="10"/>
        <w:jc w:val="left"/>
      </w:pPr>
      <w:r>
        <w:rPr>
          <w:b/>
        </w:rPr>
        <w:t>1. Основные определения и понятия, используемые в настоящей Инструкции</w:t>
      </w:r>
      <w:r>
        <w:t xml:space="preserve"> </w:t>
      </w:r>
      <w:r>
        <w:rPr>
          <w:b/>
          <w:i/>
        </w:rPr>
        <w:t>Коррупция:</w:t>
      </w:r>
      <w:r>
        <w:t xml:space="preserve"> </w:t>
      </w:r>
    </w:p>
    <w:p w:rsidR="001502CC" w:rsidRDefault="001502CC">
      <w:pPr>
        <w:spacing w:after="24" w:line="259" w:lineRule="auto"/>
        <w:ind w:left="10" w:right="-3" w:hanging="10"/>
        <w:jc w:val="right"/>
      </w:pPr>
      <w:r>
        <w:t xml:space="preserve">а) злоупотребление служебным положением, дача взятки, получение взятки, </w:t>
      </w:r>
    </w:p>
    <w:p w:rsidR="001502CC" w:rsidRDefault="001502CC">
      <w:pPr>
        <w:ind w:left="-15" w:right="0" w:firstLine="0"/>
      </w:pPr>
      <w:r>
        <w:t xml:space="preserve"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идя третьих лиц либо незаконное предоставление такой выгоды указанному лицу, другими физическими лицами; </w:t>
      </w:r>
    </w:p>
    <w:p w:rsidR="001502CC" w:rsidRDefault="001502CC">
      <w:pPr>
        <w:spacing w:after="24" w:line="259" w:lineRule="auto"/>
        <w:ind w:left="10" w:right="-3" w:hanging="10"/>
        <w:jc w:val="right"/>
      </w:pPr>
      <w:r>
        <w:t xml:space="preserve">б) совершение деяний, указанных в подпункте «а» настоящего пункта, от имени или в </w:t>
      </w:r>
    </w:p>
    <w:p w:rsidR="001502CC" w:rsidRDefault="001502CC">
      <w:pPr>
        <w:ind w:left="-15" w:right="0" w:firstLine="0"/>
      </w:pPr>
      <w:r>
        <w:t xml:space="preserve">интересах юридического лица. </w:t>
      </w:r>
    </w:p>
    <w:p w:rsidR="001502CC" w:rsidRDefault="001502CC">
      <w:pPr>
        <w:ind w:left="-15" w:right="0"/>
      </w:pPr>
      <w:r>
        <w:rPr>
          <w:b/>
          <w:i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полномочий, направленная на борьбу с коррупцией. </w:t>
      </w:r>
    </w:p>
    <w:p w:rsidR="001502CC" w:rsidRDefault="001502CC">
      <w:pPr>
        <w:ind w:left="-15" w:right="0"/>
      </w:pPr>
      <w:r>
        <w:rPr>
          <w:b/>
          <w:i/>
        </w:rPr>
        <w:t>Должностные лица</w:t>
      </w:r>
      <w:r>
        <w:t xml:space="preserve"> - лица, постоянно, временно или по специальному полномочию осуществляющие функции представителя власти,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</w:t>
      </w:r>
    </w:p>
    <w:p w:rsidR="001502CC" w:rsidRDefault="001502CC">
      <w:pPr>
        <w:ind w:left="-15" w:right="0"/>
      </w:pPr>
      <w:r>
        <w:rPr>
          <w:b/>
          <w:i/>
        </w:rPr>
        <w:t>Конфликт интересов</w:t>
      </w:r>
      <w:r>
        <w:t xml:space="preserve"> - это ситуация, при которой личная заинтересованность должностного лица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должностного лица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 </w:t>
      </w:r>
    </w:p>
    <w:p w:rsidR="001502CC" w:rsidRDefault="001502CC">
      <w:pPr>
        <w:ind w:left="-15" w:right="0"/>
      </w:pPr>
      <w:r>
        <w:rPr>
          <w:b/>
          <w:i/>
        </w:rPr>
        <w:t>Личная заинтересованность</w:t>
      </w:r>
      <w:r>
        <w:t xml:space="preserve"> - возможность получения должностным лицом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должностного лица, членов его семьи и лиц, состоящих в родстве и свойстве, а также для граждан или организаций, с которыми должностное лицо связано финансовыми или иными обязательствами. </w:t>
      </w:r>
    </w:p>
    <w:p w:rsidR="001502CC" w:rsidRDefault="001502CC">
      <w:pPr>
        <w:ind w:left="-15" w:right="0"/>
      </w:pPr>
      <w:r>
        <w:rPr>
          <w:b/>
          <w:i/>
        </w:rPr>
        <w:t>Взятка</w:t>
      </w:r>
      <w:r>
        <w:t xml:space="preserve"> —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Действия по передаче и приёму взятки в России и др. странах противозаконны и подпадают под действие Уголовного кодекса и кодекса об административных правонарушениях. Разновидностью взятки является так называемый откат, заключающийся в том, что должностное лицо при выборе поставщика товаров или услуг выбирает определённое предложение, и за это получает от поставщика вознаграждение в виде фиксированной суммы или процента от суммы сделки. </w:t>
      </w:r>
    </w:p>
    <w:p w:rsidR="001502CC" w:rsidRDefault="001502CC">
      <w:pPr>
        <w:ind w:left="-15" w:right="0"/>
      </w:pPr>
      <w:r>
        <w:t xml:space="preserve">В случае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 </w:t>
      </w:r>
    </w:p>
    <w:p w:rsidR="001502CC" w:rsidRDefault="001502CC">
      <w:pPr>
        <w:ind w:left="-15" w:right="0"/>
      </w:pPr>
      <w:r>
        <w:t xml:space="preserve">Термин </w:t>
      </w:r>
      <w:r>
        <w:rPr>
          <w:b/>
          <w:i/>
        </w:rPr>
        <w:t>взятка</w:t>
      </w:r>
      <w:r>
        <w:t xml:space="preserve"> 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 Коммерческий подкуп. В соответствии с действующим в РФ законодательством предметом взятки (коммерческого подкупа)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:rsidR="001502CC" w:rsidRDefault="001502CC">
      <w:pPr>
        <w:ind w:left="-15" w:right="0"/>
      </w:pPr>
      <w:r>
        <w:rPr>
          <w:b/>
          <w:i/>
        </w:rPr>
        <w:t>Незаконное вознаграждение от имени юридического лица</w:t>
      </w:r>
      <w:r>
        <w:t xml:space="preserve"> — незаконная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(бездействия), связанного с занимаемым им служебным положением. Покушение на получение взятки - ситуация, когда, обусловленная передача ценностей (предметов или денег) не состоялась по обстоятельствам, не зависящим от воли лиц, пытавшихся получить предмет взятки или подкупа. </w:t>
      </w:r>
    </w:p>
    <w:p w:rsidR="001502CC" w:rsidRDefault="001502CC">
      <w:pPr>
        <w:ind w:left="-15" w:right="0"/>
      </w:pPr>
      <w:r>
        <w:rPr>
          <w:b/>
          <w:i/>
        </w:rPr>
        <w:t>Вымогательство взятки</w:t>
      </w:r>
      <w:r>
        <w:t xml:space="preserve"> -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 </w:t>
      </w:r>
    </w:p>
    <w:p w:rsidR="001502CC" w:rsidRDefault="001502CC">
      <w:pPr>
        <w:ind w:left="-15" w:right="0"/>
      </w:pPr>
      <w:r>
        <w:t xml:space="preserve">Законодательство Российской Федерации предусматривает два основных вида преступлений, в сфере коррупции: </w:t>
      </w:r>
    </w:p>
    <w:p w:rsidR="001502CC" w:rsidRDefault="001502CC">
      <w:pPr>
        <w:spacing w:after="3" w:line="271" w:lineRule="auto"/>
        <w:ind w:left="562" w:right="0" w:hanging="10"/>
        <w:jc w:val="left"/>
      </w:pPr>
      <w:r>
        <w:rPr>
          <w:b/>
        </w:rPr>
        <w:t>2. Получение взятки и дача взятки</w:t>
      </w:r>
      <w:r>
        <w:t xml:space="preserve"> </w:t>
      </w:r>
    </w:p>
    <w:p w:rsidR="001502CC" w:rsidRDefault="001502CC">
      <w:pPr>
        <w:spacing w:after="30" w:line="256" w:lineRule="auto"/>
        <w:ind w:right="0" w:firstLine="567"/>
      </w:pPr>
      <w:r>
        <w:rPr>
          <w:i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  <w:r>
        <w:t xml:space="preserve"> </w:t>
      </w:r>
    </w:p>
    <w:p w:rsidR="001502CC" w:rsidRDefault="001502CC">
      <w:pPr>
        <w:ind w:left="-15" w:right="0"/>
      </w:pPr>
      <w:r>
        <w:rPr>
          <w:b/>
          <w:i/>
        </w:rPr>
        <w:t>Получение взятки</w:t>
      </w:r>
      <w: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1502CC" w:rsidRDefault="001502CC">
      <w:pPr>
        <w:ind w:left="-15" w:right="0"/>
      </w:pPr>
      <w:r>
        <w:rPr>
          <w:b/>
        </w:rPr>
        <w:t>Дача взятки</w:t>
      </w:r>
      <w: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1502CC" w:rsidRDefault="001502CC">
      <w:pPr>
        <w:ind w:left="567" w:right="0" w:firstLine="0"/>
      </w:pPr>
      <w:r>
        <w:t xml:space="preserve">Взяткой могут быть: </w:t>
      </w:r>
    </w:p>
    <w:p w:rsidR="001502CC" w:rsidRDefault="001502CC">
      <w:pPr>
        <w:numPr>
          <w:ilvl w:val="0"/>
          <w:numId w:val="1"/>
        </w:numPr>
        <w:ind w:right="0"/>
      </w:pPr>
      <w:r>
        <w:t xml:space="preserve">предметы,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:rsidR="001502CC" w:rsidRDefault="001502CC">
      <w:pPr>
        <w:numPr>
          <w:ilvl w:val="0"/>
          <w:numId w:val="1"/>
        </w:numPr>
        <w:ind w:right="0"/>
      </w:pPr>
      <w:r>
        <w:t xml:space="preserve">услуги и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1502CC" w:rsidRDefault="001502CC">
      <w:pPr>
        <w:numPr>
          <w:ilvl w:val="0"/>
          <w:numId w:val="1"/>
        </w:numPr>
        <w:ind w:right="0"/>
      </w:pPr>
      <w: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1502CC" w:rsidRDefault="001502CC">
      <w:pPr>
        <w:ind w:left="-15" w:right="0"/>
      </w:pPr>
      <w:r>
        <w:t xml:space="preserve">Ответственность за преступления в сфере коррупции предусмотрена Уголовным кодексом РФ (ст. 204, 290, 291, 291.1.), Кодексом об административных правонарушениях (КоАП) РФ (ст. 19.28). </w:t>
      </w:r>
    </w:p>
    <w:p w:rsidR="001502CC" w:rsidRDefault="001502CC">
      <w:pPr>
        <w:spacing w:after="0" w:line="256" w:lineRule="auto"/>
        <w:ind w:right="0" w:firstLine="567"/>
      </w:pPr>
      <w:r>
        <w:rPr>
          <w:i/>
        </w:rPr>
        <w:t>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</w:t>
      </w:r>
      <w:r>
        <w:t xml:space="preserve"> </w:t>
      </w:r>
    </w:p>
    <w:p w:rsidR="001502CC" w:rsidRDefault="001502CC">
      <w:pPr>
        <w:ind w:left="-15" w:right="0"/>
      </w:pPr>
      <w:r>
        <w:t xml:space="preserve"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обращениях, в целях склонения к совершению коррупционных правонарушений, иные обязанности, установленные в целях противодействия коррупции. </w:t>
      </w:r>
    </w:p>
    <w:p w:rsidR="001502CC" w:rsidRDefault="001502CC">
      <w:pPr>
        <w:ind w:left="-15" w:right="0"/>
      </w:pPr>
      <w:r>
        <w:t xml:space="preserve">В связи с этим важным является соблюдение требований к служебному поведению, а также этических норм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взятки. </w:t>
      </w:r>
    </w:p>
    <w:p w:rsidR="001502CC" w:rsidRDefault="001502CC">
      <w:pPr>
        <w:ind w:left="-15" w:right="0"/>
      </w:pPr>
      <w:r>
        <w:t xml:space="preserve">Следует отметить, что некоторые слова, выражения и жесты могут быть восприняты окружающими как просьба (намек) о даче взятки. </w:t>
      </w:r>
    </w:p>
    <w:p w:rsidR="001502CC" w:rsidRDefault="001502CC">
      <w:pPr>
        <w:ind w:left="567" w:right="0" w:firstLine="0"/>
      </w:pPr>
      <w:r>
        <w:t xml:space="preserve">К таким выражениям относятся, например: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«вопрос решить трудно, но можно»;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«спасибо на хлеб не намажешь»;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«договоримся»; </w:t>
      </w:r>
    </w:p>
    <w:p w:rsidR="001502CC" w:rsidRDefault="001502CC">
      <w:pPr>
        <w:numPr>
          <w:ilvl w:val="0"/>
          <w:numId w:val="2"/>
        </w:numPr>
        <w:spacing w:after="0" w:line="280" w:lineRule="auto"/>
        <w:ind w:right="0"/>
      </w:pPr>
      <w:r>
        <w:t xml:space="preserve">«нужны более веские аргументы»; </w:t>
      </w:r>
      <w:r>
        <w:rPr>
          <w:rFonts w:ascii="Segoe UI Symbol" w:hAnsi="Segoe UI Symbol" w:cs="Segoe UI Symbol"/>
          <w:sz w:val="20"/>
        </w:rPr>
        <w:t></w:t>
      </w:r>
      <w:r>
        <w:rPr>
          <w:rFonts w:ascii="Arial" w:hAnsi="Arial" w:cs="Arial"/>
          <w:sz w:val="20"/>
        </w:rPr>
        <w:t xml:space="preserve"> </w:t>
      </w:r>
      <w:r>
        <w:t xml:space="preserve">«нужно обсудить параметры»; </w:t>
      </w:r>
      <w:r>
        <w:rPr>
          <w:rFonts w:ascii="Segoe UI Symbol" w:hAnsi="Segoe UI Symbol" w:cs="Segoe UI Symbol"/>
          <w:sz w:val="20"/>
        </w:rPr>
        <w:t></w:t>
      </w:r>
      <w:r>
        <w:rPr>
          <w:rFonts w:ascii="Arial" w:hAnsi="Arial" w:cs="Arial"/>
          <w:sz w:val="20"/>
        </w:rPr>
        <w:t xml:space="preserve"> </w:t>
      </w:r>
      <w:r>
        <w:t xml:space="preserve">«ну что делать будем?» и т.д. </w:t>
      </w:r>
    </w:p>
    <w:p w:rsidR="001502CC" w:rsidRDefault="001502CC">
      <w:pPr>
        <w:ind w:left="-15" w:right="0"/>
      </w:pPr>
      <w:r>
        <w:t xml:space="preserve"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</w:t>
      </w:r>
    </w:p>
    <w:p w:rsidR="001502CC" w:rsidRDefault="001502CC">
      <w:pPr>
        <w:ind w:left="567" w:right="0" w:firstLine="0"/>
      </w:pPr>
      <w:r>
        <w:t xml:space="preserve">К числу таких тем относятся, например: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низкий уровень заработной платы и нехватка денежных средств на реализацию тех или иных нужд;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желание приобрести то или иное имущество, получить ту или иную услугу, отправиться в туристическую поездку;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отсутствие работы у родственников должностного лица;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необходимость поступления детей должностного лица в образовательные учреждения и т.д. </w:t>
      </w:r>
    </w:p>
    <w:p w:rsidR="001502CC" w:rsidRDefault="001502CC">
      <w:pPr>
        <w:ind w:left="-15" w:right="0"/>
      </w:pPr>
      <w:r>
        <w:t xml:space="preserve">Определённые исходящие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предоставить должностному лицу и (или) его родственникам скидку;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внести деньги в конкретный благотворительный фонд; </w:t>
      </w:r>
      <w:r>
        <w:rPr>
          <w:rFonts w:ascii="Segoe UI Symbol" w:hAnsi="Segoe UI Symbol" w:cs="Segoe UI Symbol"/>
          <w:sz w:val="20"/>
        </w:rPr>
        <w:t></w:t>
      </w:r>
      <w:r>
        <w:rPr>
          <w:rFonts w:ascii="Arial" w:hAnsi="Arial" w:cs="Arial"/>
          <w:sz w:val="20"/>
        </w:rPr>
        <w:t xml:space="preserve"> </w:t>
      </w:r>
      <w:r>
        <w:t xml:space="preserve">поддержать конкретную спортивную команду и т.д. </w:t>
      </w:r>
    </w:p>
    <w:p w:rsidR="001502CC" w:rsidRDefault="001502CC">
      <w:pPr>
        <w:ind w:left="-15" w:right="0"/>
      </w:pPr>
      <w:r>
        <w:t xml:space="preserve">Совершение должностными лицами определённых действий может восприниматься как согласие принять взятку или просьба о даче взятки. К числу таких действий, например, относятся: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регулярное получение подарков, даже стоимостью менее 3000 рублей (если речь идет не о государственном гражданском служащем); </w:t>
      </w:r>
    </w:p>
    <w:p w:rsidR="001502CC" w:rsidRDefault="001502CC">
      <w:pPr>
        <w:numPr>
          <w:ilvl w:val="0"/>
          <w:numId w:val="2"/>
        </w:numPr>
        <w:ind w:right="0"/>
      </w:pPr>
      <w:r>
        <w:t xml:space="preserve">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должностного лица. </w:t>
      </w:r>
    </w:p>
    <w:p w:rsidR="001502CC" w:rsidRDefault="001502CC">
      <w:pPr>
        <w:spacing w:after="3" w:line="271" w:lineRule="auto"/>
        <w:ind w:right="0" w:firstLine="567"/>
        <w:jc w:val="left"/>
      </w:pPr>
      <w:r>
        <w:rPr>
          <w:b/>
        </w:rPr>
        <w:t>3. Возможные ситуации коррупционной направленности и рекомендации по правилам поведения</w:t>
      </w:r>
      <w:r>
        <w:t xml:space="preserve"> </w:t>
      </w:r>
    </w:p>
    <w:p w:rsidR="001502CC" w:rsidRDefault="001502CC">
      <w:pPr>
        <w:spacing w:after="30" w:line="256" w:lineRule="auto"/>
        <w:ind w:left="562" w:right="0" w:hanging="10"/>
      </w:pPr>
      <w:r>
        <w:rPr>
          <w:i/>
        </w:rPr>
        <w:t>1. Провокации:</w:t>
      </w:r>
      <w:r>
        <w:t xml:space="preserve"> </w:t>
      </w:r>
    </w:p>
    <w:p w:rsidR="001502CC" w:rsidRDefault="001502CC">
      <w:pPr>
        <w:ind w:left="-15" w:right="0"/>
      </w:pPr>
      <w:r>
        <w:t xml:space="preserve">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:rsidR="001502CC" w:rsidRDefault="001502CC">
      <w:pPr>
        <w:numPr>
          <w:ilvl w:val="0"/>
          <w:numId w:val="3"/>
        </w:numPr>
        <w:ind w:right="0"/>
      </w:pPr>
      <w:r>
        <w:t xml:space="preserve">не оставлять без присмотра служебные помещения, в которых находятся </w:t>
      </w:r>
    </w:p>
    <w:p w:rsidR="001502CC" w:rsidRDefault="001502CC">
      <w:pPr>
        <w:ind w:left="-15" w:right="0" w:firstLine="0"/>
      </w:pPr>
      <w:r>
        <w:t xml:space="preserve">посетители, и личные вещи (одежда, портфели, сумки и т. д.); </w:t>
      </w:r>
    </w:p>
    <w:p w:rsidR="001502CC" w:rsidRDefault="001502CC">
      <w:pPr>
        <w:numPr>
          <w:ilvl w:val="0"/>
          <w:numId w:val="3"/>
        </w:numPr>
        <w:ind w:right="0"/>
      </w:pPr>
      <w:r>
        <w:t xml:space="preserve"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:rsidR="001502CC" w:rsidRDefault="001502CC">
      <w:pPr>
        <w:spacing w:after="4" w:line="256" w:lineRule="auto"/>
        <w:ind w:left="562" w:right="0" w:hanging="10"/>
      </w:pPr>
      <w:r>
        <w:rPr>
          <w:i/>
        </w:rPr>
        <w:t>2. Вымогательство взятки:</w:t>
      </w:r>
      <w:r>
        <w:t xml:space="preserve">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поинтересуйтесь о гарантиях решения Вашего вопроса в случае вашего согласия дать взятку или совершить коммерческий подкуп;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при наличии у Вас диктофона постараться записать (скрытно) предложение о взятке; </w:t>
      </w:r>
      <w:r>
        <w:rPr>
          <w:rFonts w:ascii="Segoe UI Symbol" w:hAnsi="Segoe UI Symbol" w:cs="Segoe UI Symbol"/>
          <w:sz w:val="20"/>
        </w:rPr>
        <w:t></w:t>
      </w:r>
      <w:r>
        <w:rPr>
          <w:rFonts w:ascii="Arial" w:hAnsi="Arial" w:cs="Arial"/>
          <w:sz w:val="20"/>
        </w:rPr>
        <w:t xml:space="preserve"> </w:t>
      </w:r>
      <w:r>
        <w:t xml:space="preserve">доложить о данном факте служебной запиской вышестоящему руководству; </w:t>
      </w:r>
    </w:p>
    <w:p w:rsidR="001502CC" w:rsidRDefault="001502CC">
      <w:pPr>
        <w:numPr>
          <w:ilvl w:val="0"/>
          <w:numId w:val="4"/>
        </w:numPr>
        <w:ind w:right="0"/>
      </w:pPr>
      <w:r>
        <w:t xml:space="preserve">обратиться с письменным сообщением о готовящемся преступлении в соответствующие правоохранительные органы. </w:t>
      </w:r>
    </w:p>
    <w:p w:rsidR="001502CC" w:rsidRDefault="001502CC">
      <w:pPr>
        <w:spacing w:after="30" w:line="256" w:lineRule="auto"/>
        <w:ind w:left="562" w:right="0" w:hanging="10"/>
      </w:pPr>
      <w:r>
        <w:rPr>
          <w:i/>
        </w:rPr>
        <w:t>3. Конфликт интересов:</w:t>
      </w:r>
      <w:r>
        <w:t xml:space="preserve"> </w:t>
      </w:r>
    </w:p>
    <w:p w:rsidR="001502CC" w:rsidRDefault="001502CC">
      <w:pPr>
        <w:numPr>
          <w:ilvl w:val="0"/>
          <w:numId w:val="5"/>
        </w:numPr>
        <w:ind w:right="0"/>
      </w:pPr>
      <w:r>
        <w:t xml:space="preserve">внимательно относиться к любой возможности конфликта интересов; </w:t>
      </w:r>
    </w:p>
    <w:p w:rsidR="001502CC" w:rsidRDefault="001502CC">
      <w:pPr>
        <w:numPr>
          <w:ilvl w:val="0"/>
          <w:numId w:val="5"/>
        </w:numPr>
        <w:ind w:right="0"/>
      </w:pPr>
      <w:r>
        <w:t xml:space="preserve">принимать меры по недопущению любой возможности возникновения конфликта интересов; </w:t>
      </w:r>
    </w:p>
    <w:p w:rsidR="001502CC" w:rsidRDefault="001502CC">
      <w:pPr>
        <w:numPr>
          <w:ilvl w:val="0"/>
          <w:numId w:val="5"/>
        </w:numPr>
        <w:ind w:right="0"/>
      </w:pPr>
      <w:r>
        <w:t xml:space="preserve">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:rsidR="001502CC" w:rsidRDefault="001502CC">
      <w:pPr>
        <w:numPr>
          <w:ilvl w:val="0"/>
          <w:numId w:val="5"/>
        </w:numPr>
        <w:ind w:right="0"/>
      </w:pPr>
      <w:r>
        <w:t xml:space="preserve">принять меры по преодолению возникшего конфликта интересов самостоятельно или по согласованию с непосредственным руководителем; </w:t>
      </w:r>
    </w:p>
    <w:p w:rsidR="001502CC" w:rsidRDefault="001502CC" w:rsidP="00F10621">
      <w:pPr>
        <w:numPr>
          <w:ilvl w:val="0"/>
          <w:numId w:val="5"/>
        </w:numPr>
        <w:ind w:right="0"/>
      </w:pPr>
      <w:r>
        <w:t xml:space="preserve">изменить должностные или служебные положения должностного лица,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  </w:t>
      </w:r>
    </w:p>
    <w:p w:rsidR="001502CC" w:rsidRDefault="001502CC">
      <w:pPr>
        <w:ind w:left="-15" w:right="0"/>
      </w:pPr>
      <w:r>
        <w:t xml:space="preserve">Каждый человек свободен в выборе своего решения. Но, как свободная личность, он не может не осознавать, что зло должно быть наказано. </w:t>
      </w:r>
    </w:p>
    <w:p w:rsidR="001502CC" w:rsidRDefault="001502CC">
      <w:pPr>
        <w:spacing w:after="3" w:line="271" w:lineRule="auto"/>
        <w:ind w:left="562" w:right="0" w:hanging="10"/>
        <w:jc w:val="left"/>
      </w:pPr>
      <w:r>
        <w:rPr>
          <w:b/>
        </w:rPr>
        <w:t>4. Ваши действия если Вы приняли решение противостоять коррупции</w:t>
      </w:r>
      <w:r>
        <w:t xml:space="preserve"> </w:t>
      </w:r>
    </w:p>
    <w:p w:rsidR="001502CC" w:rsidRDefault="001502CC">
      <w:pPr>
        <w:ind w:left="-15" w:right="0"/>
      </w:pPr>
      <w:r>
        <w:t xml:space="preserve">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инстанции: </w:t>
      </w:r>
    </w:p>
    <w:p w:rsidR="001502CC" w:rsidRDefault="001502CC">
      <w:pPr>
        <w:numPr>
          <w:ilvl w:val="0"/>
          <w:numId w:val="6"/>
        </w:numPr>
        <w:ind w:right="0"/>
      </w:pPr>
      <w:r>
        <w:t xml:space="preserve">в органы внутренних дел - районные или городские отделения (отделы, управления) милиции, отделы (управления) по борьбе с экономическими преступлениями, ГУВД. </w:t>
      </w:r>
    </w:p>
    <w:p w:rsidR="001502CC" w:rsidRPr="00696304" w:rsidRDefault="001502CC" w:rsidP="00696304">
      <w:pPr>
        <w:numPr>
          <w:ilvl w:val="0"/>
          <w:numId w:val="6"/>
        </w:numPr>
        <w:ind w:right="0"/>
      </w:pPr>
      <w:r>
        <w:t>в органы прокуратуры.</w:t>
      </w:r>
    </w:p>
    <w:p w:rsidR="001502CC" w:rsidRPr="00696304" w:rsidRDefault="001502CC">
      <w:pPr>
        <w:numPr>
          <w:ilvl w:val="0"/>
          <w:numId w:val="6"/>
        </w:numPr>
        <w:ind w:right="0"/>
      </w:pPr>
      <w:r w:rsidRPr="00696304">
        <w:rPr>
          <w:bCs/>
        </w:rPr>
        <w:t>в Следственное управление Следственного комитета РФ по Костромской области</w:t>
      </w:r>
    </w:p>
    <w:p w:rsidR="001502CC" w:rsidRDefault="001502CC" w:rsidP="00696304">
      <w:pPr>
        <w:numPr>
          <w:ilvl w:val="0"/>
          <w:numId w:val="6"/>
        </w:numPr>
        <w:ind w:right="0"/>
      </w:pPr>
      <w:r>
        <w:t xml:space="preserve">в органы безопасности - межрайонные отделы и Управление ФСБ России по Костромской области. </w:t>
      </w:r>
    </w:p>
    <w:p w:rsidR="001502CC" w:rsidRDefault="001502CC">
      <w:pPr>
        <w:ind w:left="-15" w:right="0"/>
      </w:pPr>
      <w:r>
        <w:t xml:space="preserve">Одной из форм сообщения о правонарушении коррупционного характера является </w:t>
      </w:r>
      <w:r>
        <w:rPr>
          <w:b/>
          <w:i/>
        </w:rPr>
        <w:t>анонимное обращение в правоохранительные органы</w:t>
      </w:r>
      <w:r>
        <w:t xml:space="preserve">. Хотя в этом случае заявитель не может в виду анонимности рассчитывать на получение ответа, а само анонимное обращение о преступлении не может служить поводом для возбуждения уголовного дела (п.7 ст. 141 УПК РФ). Анонимное сообщение обязательно проверяется. </w:t>
      </w:r>
      <w:r>
        <w:rPr>
          <w:b/>
          <w:i/>
        </w:rPr>
        <w:t>В случае вымогательства взятки Вам нужно:</w:t>
      </w:r>
      <w:r>
        <w:t xml:space="preserve"> </w:t>
      </w:r>
    </w:p>
    <w:p w:rsidR="001502CC" w:rsidRDefault="001502CC">
      <w:pPr>
        <w:ind w:left="-15" w:right="0"/>
      </w:pPr>
      <w:r>
        <w:t xml:space="preserve">Обратиться в правоохранительные органы и написать заявление о факте вымогательства у Вас взятки или коммерческого подкупа, в котором точно указать: </w:t>
      </w:r>
    </w:p>
    <w:p w:rsidR="001502CC" w:rsidRDefault="001502CC">
      <w:pPr>
        <w:numPr>
          <w:ilvl w:val="0"/>
          <w:numId w:val="6"/>
        </w:numPr>
        <w:ind w:right="0"/>
      </w:pPr>
      <w:r>
        <w:t xml:space="preserve">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:rsidR="001502CC" w:rsidRDefault="001502CC">
      <w:pPr>
        <w:numPr>
          <w:ilvl w:val="0"/>
          <w:numId w:val="6"/>
        </w:numPr>
        <w:ind w:right="0"/>
      </w:pPr>
      <w:r>
        <w:t xml:space="preserve">какова сумма и характер вымогаемой взятки (подкупа); </w:t>
      </w:r>
    </w:p>
    <w:p w:rsidR="001502CC" w:rsidRDefault="001502CC">
      <w:pPr>
        <w:numPr>
          <w:ilvl w:val="0"/>
          <w:numId w:val="6"/>
        </w:numPr>
        <w:ind w:right="0"/>
      </w:pPr>
      <w:r>
        <w:t xml:space="preserve">за какие конкретно действия (или бездействие) у Вас вымогают взятку или совершается коммерческий подкуп; </w:t>
      </w:r>
    </w:p>
    <w:p w:rsidR="001502CC" w:rsidRDefault="001502CC">
      <w:pPr>
        <w:numPr>
          <w:ilvl w:val="0"/>
          <w:numId w:val="6"/>
        </w:numPr>
        <w:ind w:right="0"/>
      </w:pPr>
      <w:r>
        <w:t>в какое время, в каком месте и каким образом должна произойти непосредственная дача взятки или должен быть осуществлен коммерческий подкуп;</w:t>
      </w:r>
    </w:p>
    <w:p w:rsidR="001502CC" w:rsidRDefault="001502CC">
      <w:pPr>
        <w:numPr>
          <w:ilvl w:val="0"/>
          <w:numId w:val="6"/>
        </w:numPr>
        <w:ind w:right="0"/>
      </w:pPr>
      <w:r w:rsidRPr="00E4607D">
        <w:t>незамедлительно информировать непосредственного руководителя, лицо, ответственное за реализацию Антикоррупционной политики, и (или) руководителя организации о случаях склонения работника к совершению коррупционных правонарушений</w:t>
      </w:r>
      <w:r>
        <w:t>.</w:t>
      </w:r>
    </w:p>
    <w:p w:rsidR="001502CC" w:rsidRDefault="001502CC">
      <w:pPr>
        <w:spacing w:after="0" w:line="259" w:lineRule="auto"/>
        <w:ind w:left="567" w:right="0" w:firstLine="0"/>
        <w:jc w:val="left"/>
      </w:pPr>
      <w:r>
        <w:t xml:space="preserve"> </w:t>
      </w:r>
      <w:r w:rsidRPr="00E4607D">
        <w:t xml:space="preserve">- </w:t>
      </w:r>
    </w:p>
    <w:p w:rsidR="001502CC" w:rsidRPr="00E4607D" w:rsidRDefault="001502CC"/>
    <w:sectPr w:rsidR="001502CC" w:rsidRPr="00E4607D" w:rsidSect="008C7173">
      <w:footerReference w:type="even" r:id="rId7"/>
      <w:footerReference w:type="default" r:id="rId8"/>
      <w:pgSz w:w="11906" w:h="16838"/>
      <w:pgMar w:top="622" w:right="848" w:bottom="731" w:left="8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CC" w:rsidRDefault="001502CC">
      <w:r>
        <w:separator/>
      </w:r>
    </w:p>
  </w:endnote>
  <w:endnote w:type="continuationSeparator" w:id="0">
    <w:p w:rsidR="001502CC" w:rsidRDefault="0015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CC" w:rsidRDefault="001502CC" w:rsidP="00C51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2CC" w:rsidRDefault="001502CC" w:rsidP="006963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CC" w:rsidRDefault="001502CC" w:rsidP="00C51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502CC" w:rsidRDefault="001502CC" w:rsidP="006963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CC" w:rsidRDefault="001502CC">
      <w:r>
        <w:separator/>
      </w:r>
    </w:p>
  </w:footnote>
  <w:footnote w:type="continuationSeparator" w:id="0">
    <w:p w:rsidR="001502CC" w:rsidRDefault="0015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E5C"/>
    <w:multiLevelType w:val="hybridMultilevel"/>
    <w:tmpl w:val="52807564"/>
    <w:lvl w:ilvl="0" w:tplc="F8B84F12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AE28F0C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5523B04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4C2F3A2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6B696F6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4506AAE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F51A9E8C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0E68BAC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56E9A98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">
    <w:nsid w:val="16FB540B"/>
    <w:multiLevelType w:val="hybridMultilevel"/>
    <w:tmpl w:val="E0D27EE6"/>
    <w:lvl w:ilvl="0" w:tplc="B1A2063A">
      <w:start w:val="1"/>
      <w:numFmt w:val="bullet"/>
      <w:lvlText w:val="•"/>
      <w:lvlJc w:val="left"/>
      <w:pPr>
        <w:ind w:left="2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6A015AE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402FB7E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B38203DE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AA946B56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224CE1E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DDC02A4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242D2D0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F6C48148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283ACE"/>
    <w:multiLevelType w:val="hybridMultilevel"/>
    <w:tmpl w:val="48323BB2"/>
    <w:lvl w:ilvl="0" w:tplc="8B14FA9C">
      <w:start w:val="1"/>
      <w:numFmt w:val="bullet"/>
      <w:lvlText w:val="•"/>
      <w:lvlJc w:val="left"/>
      <w:pPr>
        <w:ind w:left="56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912C2BC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3ACD2E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FCC014E6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AECBED0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0EE98C4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B9C8C72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18C5C3E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B205E9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28FD2876"/>
    <w:multiLevelType w:val="hybridMultilevel"/>
    <w:tmpl w:val="F1107522"/>
    <w:lvl w:ilvl="0" w:tplc="03F89D42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25639B0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50A3678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F2B8112E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598826BC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9987752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9481914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AF221CA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DC04E98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517A00C2"/>
    <w:multiLevelType w:val="hybridMultilevel"/>
    <w:tmpl w:val="63ECCEAC"/>
    <w:lvl w:ilvl="0" w:tplc="4BF4648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ECEE4CA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6A21FCA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FE4EB3C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3443004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EBCC1C2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F127092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0764F6C2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BE2F72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>
    <w:nsid w:val="76893B94"/>
    <w:multiLevelType w:val="hybridMultilevel"/>
    <w:tmpl w:val="AEEAD212"/>
    <w:lvl w:ilvl="0" w:tplc="B06A3F08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C72616C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062075FA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F5A6D7E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DD2A504A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C14ABFD2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E48DCAA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9F04A16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314A884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314"/>
    <w:rsid w:val="0006092B"/>
    <w:rsid w:val="00125C59"/>
    <w:rsid w:val="001502CC"/>
    <w:rsid w:val="003D01F9"/>
    <w:rsid w:val="00502614"/>
    <w:rsid w:val="00515D58"/>
    <w:rsid w:val="00645742"/>
    <w:rsid w:val="00696304"/>
    <w:rsid w:val="006C569E"/>
    <w:rsid w:val="006F60C5"/>
    <w:rsid w:val="00836314"/>
    <w:rsid w:val="0089696F"/>
    <w:rsid w:val="008C7173"/>
    <w:rsid w:val="008F2670"/>
    <w:rsid w:val="00943F5A"/>
    <w:rsid w:val="00A5118B"/>
    <w:rsid w:val="00B6747E"/>
    <w:rsid w:val="00BE0E71"/>
    <w:rsid w:val="00C51A3A"/>
    <w:rsid w:val="00E23AF7"/>
    <w:rsid w:val="00E4607D"/>
    <w:rsid w:val="00F10621"/>
    <w:rsid w:val="00F9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3"/>
    <w:pPr>
      <w:spacing w:after="13" w:line="269" w:lineRule="auto"/>
      <w:ind w:right="12" w:firstLine="557"/>
      <w:jc w:val="both"/>
    </w:pPr>
    <w:rPr>
      <w:rFonts w:ascii="Times New Roman" w:hAnsi="Times New Roman"/>
      <w:color w:val="000000"/>
      <w:sz w:val="26"/>
    </w:rPr>
  </w:style>
  <w:style w:type="paragraph" w:styleId="Heading2">
    <w:name w:val="heading 2"/>
    <w:basedOn w:val="Normal"/>
    <w:link w:val="Heading2Char"/>
    <w:uiPriority w:val="99"/>
    <w:qFormat/>
    <w:locked/>
    <w:rsid w:val="00696304"/>
    <w:pPr>
      <w:spacing w:before="100" w:beforeAutospacing="1" w:after="100" w:afterAutospacing="1" w:line="240" w:lineRule="auto"/>
      <w:ind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2670"/>
    <w:rPr>
      <w:rFonts w:ascii="Cambria" w:hAnsi="Cambria" w:cs="Times New Roman"/>
      <w:b/>
      <w:bCs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6963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2670"/>
    <w:rPr>
      <w:rFonts w:ascii="Times New Roman" w:hAnsi="Times New Roman" w:cs="Times New Roman"/>
      <w:color w:val="000000"/>
      <w:sz w:val="26"/>
    </w:rPr>
  </w:style>
  <w:style w:type="character" w:styleId="PageNumber">
    <w:name w:val="page number"/>
    <w:basedOn w:val="DefaultParagraphFont"/>
    <w:uiPriority w:val="99"/>
    <w:rsid w:val="006963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2240</Words>
  <Characters>12772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ПРОТИВОДЕЙСТВИЮ КОРРУПЦИИ  </dc:title>
  <dc:subject/>
  <dc:creator>Ирина Абрамова</dc:creator>
  <cp:keywords/>
  <dc:description/>
  <cp:lastModifiedBy>user</cp:lastModifiedBy>
  <cp:revision>6</cp:revision>
  <cp:lastPrinted>2022-11-03T08:01:00Z</cp:lastPrinted>
  <dcterms:created xsi:type="dcterms:W3CDTF">2022-11-03T07:48:00Z</dcterms:created>
  <dcterms:modified xsi:type="dcterms:W3CDTF">2022-11-03T08:39:00Z</dcterms:modified>
</cp:coreProperties>
</file>